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07E" w:rsidRPr="00B2207E" w:rsidRDefault="00B2207E" w:rsidP="00B2207E">
      <w:pPr>
        <w:spacing w:before="240" w:after="60" w:line="240" w:lineRule="auto"/>
        <w:jc w:val="center"/>
        <w:outlineLvl w:val="0"/>
        <w:rPr>
          <w:rFonts w:cstheme="majorBidi"/>
          <w:b/>
          <w:bCs/>
          <w:sz w:val="28"/>
          <w:szCs w:val="28"/>
        </w:rPr>
      </w:pPr>
      <w:r w:rsidRPr="00B2207E">
        <w:rPr>
          <w:rFonts w:cstheme="majorBidi" w:hint="eastAsia"/>
          <w:b/>
          <w:bCs/>
          <w:sz w:val="28"/>
          <w:szCs w:val="28"/>
        </w:rPr>
        <w:t>乳腺腺体平均剂量</w:t>
      </w:r>
      <w:r w:rsidRPr="00B2207E">
        <w:rPr>
          <w:rFonts w:cstheme="majorBidi" w:hint="eastAsia"/>
          <w:b/>
          <w:bCs/>
          <w:sz w:val="28"/>
          <w:szCs w:val="28"/>
        </w:rPr>
        <w:t>AGD</w:t>
      </w:r>
      <w:r w:rsidRPr="00B2207E">
        <w:rPr>
          <w:rFonts w:cstheme="majorBidi" w:hint="eastAsia"/>
          <w:b/>
          <w:bCs/>
          <w:sz w:val="28"/>
          <w:szCs w:val="28"/>
        </w:rPr>
        <w:t>的测量不确定度的评定</w:t>
      </w:r>
    </w:p>
    <w:p w:rsidR="00B2207E" w:rsidRPr="00B2207E" w:rsidRDefault="00B2207E" w:rsidP="00B2207E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概述</w:t>
      </w:r>
      <w:r w:rsidRPr="00B2207E">
        <w:rPr>
          <w:rFonts w:hint="eastAsia"/>
          <w:sz w:val="28"/>
          <w:szCs w:val="28"/>
        </w:rPr>
        <w:t xml:space="preserve">                               </w:t>
      </w:r>
    </w:p>
    <w:p w:rsidR="00B2207E" w:rsidRPr="00B2207E" w:rsidRDefault="00B2207E" w:rsidP="00B2207E">
      <w:pPr>
        <w:numPr>
          <w:ilvl w:val="1"/>
          <w:numId w:val="3"/>
        </w:numPr>
        <w:spacing w:line="240" w:lineRule="auto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测量依据：</w:t>
      </w:r>
      <w:r w:rsidR="00914699">
        <w:rPr>
          <w:rFonts w:hint="eastAsia"/>
          <w:sz w:val="28"/>
          <w:szCs w:val="28"/>
        </w:rPr>
        <w:t>正在起草的规程</w:t>
      </w:r>
      <w:bookmarkStart w:id="0" w:name="_GoBack"/>
      <w:bookmarkEnd w:id="0"/>
    </w:p>
    <w:p w:rsidR="00B2207E" w:rsidRPr="00B2207E" w:rsidRDefault="00B2207E" w:rsidP="00B2207E">
      <w:pPr>
        <w:spacing w:line="240" w:lineRule="auto"/>
        <w:jc w:val="left"/>
        <w:rPr>
          <w:sz w:val="32"/>
          <w:szCs w:val="32"/>
        </w:rPr>
      </w:pPr>
      <w:r w:rsidRPr="00B2207E">
        <w:rPr>
          <w:rFonts w:hint="eastAsia"/>
          <w:sz w:val="28"/>
          <w:szCs w:val="28"/>
        </w:rPr>
        <w:t xml:space="preserve">1.2  </w:t>
      </w:r>
      <w:r w:rsidRPr="00B2207E">
        <w:rPr>
          <w:rFonts w:hint="eastAsia"/>
          <w:sz w:val="28"/>
          <w:szCs w:val="28"/>
        </w:rPr>
        <w:t>评定依据：</w:t>
      </w:r>
      <w:r w:rsidRPr="00B2207E">
        <w:rPr>
          <w:sz w:val="21"/>
        </w:rPr>
        <w:fldChar w:fldCharType="begin"/>
      </w:r>
      <w:r w:rsidRPr="00B2207E">
        <w:rPr>
          <w:sz w:val="21"/>
        </w:rPr>
        <w:instrText xml:space="preserve"> HYPERLINK "http://www.baidu.com/link?url=mrWeW5kVOhrCIrrosq0g6yEuNGIXzqziG8oUSDVEmVGhwuOnElzieh-H-oBvPm7JTHsabaMWx3KQZ2EUY5QOrdM1ZdB-BBWZgJJCmHAbglS" \t "_blank" </w:instrText>
      </w:r>
      <w:r w:rsidRPr="00B2207E">
        <w:rPr>
          <w:sz w:val="21"/>
        </w:rPr>
        <w:fldChar w:fldCharType="separate"/>
      </w:r>
      <w:r w:rsidRPr="00B2207E">
        <w:rPr>
          <w:sz w:val="28"/>
          <w:szCs w:val="28"/>
        </w:rPr>
        <w:t>JJF</w:t>
      </w:r>
      <w:r w:rsidRPr="00B2207E">
        <w:rPr>
          <w:rFonts w:hint="eastAsia"/>
          <w:sz w:val="28"/>
          <w:szCs w:val="28"/>
        </w:rPr>
        <w:t xml:space="preserve"> </w:t>
      </w:r>
      <w:r w:rsidRPr="00B2207E">
        <w:rPr>
          <w:sz w:val="28"/>
          <w:szCs w:val="28"/>
        </w:rPr>
        <w:t>1059.1</w:t>
      </w:r>
      <w:r w:rsidRPr="00B2207E">
        <w:rPr>
          <w:rFonts w:hint="eastAsia"/>
          <w:sz w:val="28"/>
          <w:szCs w:val="28"/>
        </w:rPr>
        <w:t>-2012</w:t>
      </w:r>
      <w:r w:rsidRPr="00B2207E">
        <w:rPr>
          <w:rFonts w:hint="eastAsia"/>
          <w:sz w:val="28"/>
          <w:szCs w:val="28"/>
        </w:rPr>
        <w:t>《</w:t>
      </w:r>
      <w:r w:rsidRPr="00B2207E">
        <w:rPr>
          <w:sz w:val="28"/>
          <w:szCs w:val="28"/>
        </w:rPr>
        <w:t>测量不确定度评定与表示</w:t>
      </w:r>
      <w:r w:rsidRPr="00B2207E">
        <w:rPr>
          <w:rFonts w:hint="eastAsia"/>
          <w:sz w:val="28"/>
          <w:szCs w:val="28"/>
        </w:rPr>
        <w:t>》</w:t>
      </w:r>
      <w:r w:rsidRPr="00B2207E">
        <w:rPr>
          <w:sz w:val="28"/>
          <w:szCs w:val="28"/>
        </w:rPr>
        <w:fldChar w:fldCharType="end"/>
      </w:r>
      <w:r w:rsidRPr="00B2207E">
        <w:rPr>
          <w:rFonts w:hint="eastAsia"/>
          <w:sz w:val="28"/>
          <w:szCs w:val="28"/>
        </w:rPr>
        <w:t>、</w:t>
      </w:r>
      <w:r w:rsidRPr="00B2207E">
        <w:rPr>
          <w:rFonts w:hint="eastAsia"/>
          <w:sz w:val="28"/>
          <w:szCs w:val="28"/>
        </w:rPr>
        <w:t>TRS 457</w:t>
      </w:r>
      <w:r w:rsidRPr="00B2207E">
        <w:rPr>
          <w:rFonts w:hint="eastAsia"/>
          <w:sz w:val="28"/>
          <w:szCs w:val="28"/>
        </w:rPr>
        <w:t>《诊断放射学中的剂量学</w:t>
      </w:r>
      <w:r w:rsidRPr="00B2207E">
        <w:rPr>
          <w:rFonts w:hint="eastAsia"/>
          <w:sz w:val="28"/>
          <w:szCs w:val="28"/>
        </w:rPr>
        <w:t xml:space="preserve">: </w:t>
      </w:r>
      <w:r w:rsidRPr="00B2207E">
        <w:rPr>
          <w:rFonts w:hint="eastAsia"/>
          <w:sz w:val="28"/>
          <w:szCs w:val="28"/>
        </w:rPr>
        <w:t>国际实践准则》。</w:t>
      </w:r>
    </w:p>
    <w:p w:rsidR="00B2207E" w:rsidRPr="00B2207E" w:rsidRDefault="00B2207E" w:rsidP="00B2207E">
      <w:pPr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测量模型</w:t>
      </w:r>
    </w:p>
    <w:p w:rsidR="00B2207E" w:rsidRPr="00B2207E" w:rsidRDefault="00B2207E" w:rsidP="00B2207E">
      <w:pPr>
        <w:spacing w:line="240" w:lineRule="auto"/>
        <w:ind w:left="570"/>
        <w:jc w:val="center"/>
        <w:rPr>
          <w:sz w:val="28"/>
          <w:szCs w:val="28"/>
        </w:rPr>
      </w:pPr>
      <w:r>
        <w:rPr>
          <w:rFonts w:hint="eastAsia"/>
          <w:position w:val="-10"/>
          <w:sz w:val="21"/>
          <w:szCs w:val="21"/>
        </w:rPr>
        <w:t xml:space="preserve">      </w:t>
      </w:r>
      <w:r w:rsidRPr="00B2207E">
        <w:rPr>
          <w:position w:val="-10"/>
          <w:sz w:val="21"/>
          <w:szCs w:val="21"/>
        </w:rPr>
        <w:object w:dxaOrig="53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269.9pt;height:20.45pt" o:ole="">
            <v:imagedata r:id="rId8" o:title=""/>
          </v:shape>
          <o:OLEObject Type="Embed" ProgID="Equation.3" ShapeID="_x0000_i1061" DrawAspect="Content" ObjectID="_1794141027" r:id="rId9"/>
        </w:object>
      </w:r>
      <w:r w:rsidRPr="00B2207E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 xml:space="preserve"> </w:t>
      </w:r>
      <w:r w:rsidRPr="00B2207E">
        <w:rPr>
          <w:rFonts w:hint="eastAsia"/>
          <w:sz w:val="28"/>
          <w:szCs w:val="28"/>
        </w:rPr>
        <w:t>（</w:t>
      </w:r>
      <w:r w:rsidRPr="00B2207E">
        <w:rPr>
          <w:rFonts w:hint="eastAsia"/>
          <w:sz w:val="28"/>
          <w:szCs w:val="28"/>
        </w:rPr>
        <w:t>1</w:t>
      </w:r>
      <w:r w:rsidRPr="00B2207E">
        <w:rPr>
          <w:rFonts w:hint="eastAsia"/>
          <w:sz w:val="28"/>
          <w:szCs w:val="28"/>
        </w:rPr>
        <w:t>）</w:t>
      </w:r>
    </w:p>
    <w:p w:rsidR="00B2207E" w:rsidRPr="00B2207E" w:rsidRDefault="00B2207E" w:rsidP="00B2207E">
      <w:pPr>
        <w:spacing w:line="400" w:lineRule="exact"/>
        <w:ind w:firstLineChars="300" w:firstLine="840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其中：</w:t>
      </w:r>
      <w:r w:rsidRPr="00B2207E">
        <w:rPr>
          <w:position w:val="-4"/>
          <w:sz w:val="21"/>
        </w:rPr>
        <w:object w:dxaOrig="240" w:dyaOrig="260">
          <v:shape id="_x0000_i1025" type="#_x0000_t75" style="width:11.95pt;height:13.3pt" o:ole="">
            <v:imagedata r:id="rId10" o:title=""/>
          </v:shape>
          <o:OLEObject Type="Embed" ProgID="Equation.3" ShapeID="_x0000_i1025" DrawAspect="Content" ObjectID="_1794141028" r:id="rId11"/>
        </w:object>
      </w:r>
      <w:r w:rsidRPr="00B2207E">
        <w:rPr>
          <w:rFonts w:hint="eastAsia"/>
          <w:sz w:val="28"/>
          <w:szCs w:val="28"/>
        </w:rPr>
        <w:t>为测量的</w:t>
      </w:r>
      <w:proofErr w:type="gramStart"/>
      <w:r w:rsidRPr="00B2207E">
        <w:rPr>
          <w:rFonts w:hint="eastAsia"/>
          <w:sz w:val="28"/>
          <w:szCs w:val="28"/>
        </w:rPr>
        <w:t>空气比释动能</w:t>
      </w:r>
      <w:proofErr w:type="gramEnd"/>
      <w:r w:rsidRPr="00B2207E">
        <w:rPr>
          <w:rFonts w:hint="eastAsia"/>
          <w:sz w:val="28"/>
          <w:szCs w:val="28"/>
        </w:rPr>
        <w:t>平均值；</w:t>
      </w:r>
    </w:p>
    <w:p w:rsidR="00B2207E" w:rsidRPr="00B2207E" w:rsidRDefault="00B2207E" w:rsidP="00B2207E">
      <w:pPr>
        <w:spacing w:line="400" w:lineRule="exact"/>
        <w:ind w:firstLineChars="400" w:firstLine="1120"/>
        <w:rPr>
          <w:sz w:val="28"/>
          <w:szCs w:val="28"/>
        </w:rPr>
      </w:pPr>
      <w:r w:rsidRPr="00B2207E">
        <w:rPr>
          <w:sz w:val="28"/>
          <w:szCs w:val="28"/>
        </w:rPr>
        <w:t xml:space="preserve">  </w:t>
      </w:r>
      <w:r w:rsidRPr="00B2207E">
        <w:rPr>
          <w:rFonts w:hint="eastAsia"/>
          <w:sz w:val="28"/>
          <w:szCs w:val="28"/>
        </w:rPr>
        <w:t xml:space="preserve">  </w:t>
      </w:r>
      <w:r w:rsidRPr="00B2207E">
        <w:rPr>
          <w:position w:val="-4"/>
          <w:sz w:val="21"/>
        </w:rPr>
        <w:object w:dxaOrig="260" w:dyaOrig="340">
          <v:shape id="_x0000_i1026" type="#_x0000_t75" style="width:13.3pt;height:16.7pt" o:ole="">
            <v:imagedata r:id="rId12" o:title=""/>
          </v:shape>
          <o:OLEObject Type="Embed" ProgID="Equation.3" ShapeID="_x0000_i1026" DrawAspect="Content" ObjectID="_1794141029" r:id="rId13"/>
        </w:object>
      </w:r>
      <w:r w:rsidRPr="00B2207E">
        <w:rPr>
          <w:rFonts w:hint="eastAsia"/>
          <w:sz w:val="28"/>
          <w:szCs w:val="28"/>
        </w:rPr>
        <w:t>为剂量计示值平均值；</w:t>
      </w:r>
      <w:r w:rsidRPr="00B2207E">
        <w:rPr>
          <w:rFonts w:hint="eastAsia"/>
          <w:sz w:val="28"/>
          <w:szCs w:val="28"/>
        </w:rPr>
        <w:t xml:space="preserve">    </w:t>
      </w:r>
      <w:r w:rsidRPr="00B2207E">
        <w:rPr>
          <w:sz w:val="28"/>
          <w:szCs w:val="28"/>
        </w:rPr>
        <w:t xml:space="preserve"> </w:t>
      </w:r>
    </w:p>
    <w:p w:rsidR="00B2207E" w:rsidRPr="00B2207E" w:rsidRDefault="00B2207E" w:rsidP="00B2207E">
      <w:pPr>
        <w:tabs>
          <w:tab w:val="left" w:pos="4466"/>
        </w:tabs>
        <w:spacing w:line="400" w:lineRule="exact"/>
        <w:ind w:firstLineChars="800" w:firstLine="1680"/>
        <w:rPr>
          <w:sz w:val="28"/>
          <w:szCs w:val="28"/>
        </w:rPr>
      </w:pPr>
      <w:r w:rsidRPr="00B2207E">
        <w:rPr>
          <w:position w:val="-10"/>
          <w:sz w:val="21"/>
        </w:rPr>
        <w:object w:dxaOrig="320" w:dyaOrig="360">
          <v:shape id="_x0000_i1027" type="#_x0000_t75" style="width:16.05pt;height:18.1pt" o:ole="">
            <v:imagedata r:id="rId14" o:title=""/>
          </v:shape>
          <o:OLEObject Type="Embed" ProgID="Equation.3" ShapeID="_x0000_i1027" DrawAspect="Content" ObjectID="_1794141030" r:id="rId15"/>
        </w:object>
      </w:r>
      <w:r w:rsidRPr="00B2207E">
        <w:rPr>
          <w:rFonts w:hint="eastAsia"/>
          <w:sz w:val="28"/>
          <w:szCs w:val="28"/>
        </w:rPr>
        <w:t>为剂量计</w:t>
      </w:r>
      <w:proofErr w:type="gramStart"/>
      <w:r w:rsidRPr="00B2207E">
        <w:rPr>
          <w:rFonts w:hint="eastAsia"/>
          <w:sz w:val="28"/>
          <w:szCs w:val="28"/>
        </w:rPr>
        <w:t>空气比释动能</w:t>
      </w:r>
      <w:proofErr w:type="gramEnd"/>
      <w:r w:rsidRPr="00B2207E">
        <w:rPr>
          <w:rFonts w:hint="eastAsia"/>
          <w:sz w:val="28"/>
          <w:szCs w:val="28"/>
        </w:rPr>
        <w:t>的校准因子；</w:t>
      </w:r>
    </w:p>
    <w:p w:rsidR="00B2207E" w:rsidRPr="00B2207E" w:rsidRDefault="00B2207E" w:rsidP="00B2207E">
      <w:pPr>
        <w:tabs>
          <w:tab w:val="left" w:pos="4466"/>
        </w:tabs>
        <w:spacing w:line="400" w:lineRule="exact"/>
        <w:ind w:firstLineChars="800" w:firstLine="1680"/>
        <w:rPr>
          <w:sz w:val="28"/>
          <w:szCs w:val="28"/>
        </w:rPr>
      </w:pPr>
      <w:r w:rsidRPr="00B2207E">
        <w:rPr>
          <w:position w:val="-10"/>
          <w:sz w:val="21"/>
        </w:rPr>
        <w:object w:dxaOrig="380" w:dyaOrig="360">
          <v:shape id="_x0000_i1028" type="#_x0000_t75" style="width:19.45pt;height:18.1pt" o:ole="">
            <v:imagedata r:id="rId16" o:title=""/>
          </v:shape>
          <o:OLEObject Type="Embed" ProgID="Equation.3" ShapeID="_x0000_i1028" DrawAspect="Content" ObjectID="_1794141031" r:id="rId17"/>
        </w:object>
      </w:r>
      <w:r w:rsidRPr="00B2207E">
        <w:rPr>
          <w:rFonts w:hint="eastAsia"/>
          <w:sz w:val="28"/>
          <w:szCs w:val="28"/>
        </w:rPr>
        <w:t>为非密封型电离室温度气压修正因子；</w:t>
      </w:r>
    </w:p>
    <w:p w:rsidR="00B2207E" w:rsidRPr="00B2207E" w:rsidRDefault="00B2207E" w:rsidP="00B2207E">
      <w:pPr>
        <w:tabs>
          <w:tab w:val="left" w:pos="4466"/>
        </w:tabs>
        <w:spacing w:line="400" w:lineRule="exact"/>
        <w:ind w:firstLineChars="800" w:firstLine="1680"/>
        <w:rPr>
          <w:sz w:val="28"/>
          <w:szCs w:val="28"/>
        </w:rPr>
      </w:pPr>
      <w:r w:rsidRPr="00B2207E">
        <w:rPr>
          <w:position w:val="-8"/>
          <w:sz w:val="21"/>
        </w:rPr>
        <w:object w:dxaOrig="220" w:dyaOrig="240">
          <v:shape id="_x0000_i1029" type="#_x0000_t75" style="width:10.6pt;height:11.95pt" o:ole="">
            <v:imagedata r:id="rId18" o:title=""/>
          </v:shape>
          <o:OLEObject Type="Embed" ProgID="Equation.3" ShapeID="_x0000_i1029" DrawAspect="Content" ObjectID="_1794141032" r:id="rId19"/>
        </w:object>
      </w:r>
      <w:r w:rsidRPr="00B2207E">
        <w:rPr>
          <w:rFonts w:hint="eastAsia"/>
          <w:sz w:val="28"/>
          <w:szCs w:val="28"/>
        </w:rPr>
        <w:t>为转换因子；</w:t>
      </w:r>
    </w:p>
    <w:p w:rsidR="00B2207E" w:rsidRPr="00B2207E" w:rsidRDefault="00B2207E" w:rsidP="00B2207E">
      <w:pPr>
        <w:tabs>
          <w:tab w:val="left" w:pos="4466"/>
        </w:tabs>
        <w:spacing w:line="400" w:lineRule="exact"/>
        <w:ind w:firstLineChars="800" w:firstLine="1680"/>
        <w:rPr>
          <w:sz w:val="28"/>
          <w:szCs w:val="28"/>
        </w:rPr>
      </w:pPr>
      <w:r w:rsidRPr="00B2207E">
        <w:rPr>
          <w:position w:val="-4"/>
          <w:sz w:val="21"/>
        </w:rPr>
        <w:object w:dxaOrig="180" w:dyaOrig="200">
          <v:shape id="_x0000_i1030" type="#_x0000_t75" style="width:9.2pt;height:10.25pt" o:ole="">
            <v:imagedata r:id="rId20" o:title=""/>
          </v:shape>
          <o:OLEObject Type="Embed" ProgID="Equation.3" ShapeID="_x0000_i1030" DrawAspect="Content" ObjectID="_1794141033" r:id="rId21"/>
        </w:object>
      </w:r>
      <w:r w:rsidRPr="00B2207E">
        <w:rPr>
          <w:rFonts w:hint="eastAsia"/>
          <w:sz w:val="28"/>
          <w:szCs w:val="28"/>
        </w:rPr>
        <w:t>为不同乳房成分的修正因子；</w:t>
      </w:r>
    </w:p>
    <w:p w:rsidR="00B2207E" w:rsidRDefault="00B2207E" w:rsidP="00B2207E">
      <w:pPr>
        <w:tabs>
          <w:tab w:val="left" w:pos="4466"/>
        </w:tabs>
        <w:spacing w:line="400" w:lineRule="exact"/>
        <w:ind w:firstLineChars="800" w:firstLine="1680"/>
        <w:rPr>
          <w:rFonts w:hint="eastAsia"/>
          <w:sz w:val="28"/>
          <w:szCs w:val="28"/>
        </w:rPr>
      </w:pPr>
      <w:r w:rsidRPr="00B2207E">
        <w:rPr>
          <w:position w:val="-4"/>
          <w:sz w:val="21"/>
        </w:rPr>
        <w:object w:dxaOrig="200" w:dyaOrig="200">
          <v:shape id="_x0000_i1031" type="#_x0000_t75" style="width:10.25pt;height:10.25pt" o:ole="">
            <v:imagedata r:id="rId22" o:title=""/>
          </v:shape>
          <o:OLEObject Type="Embed" ProgID="Equation.3" ShapeID="_x0000_i1031" DrawAspect="Content" ObjectID="_1794141034" r:id="rId23"/>
        </w:object>
      </w:r>
      <w:r w:rsidRPr="00B2207E">
        <w:rPr>
          <w:rFonts w:hint="eastAsia"/>
          <w:sz w:val="28"/>
          <w:szCs w:val="28"/>
        </w:rPr>
        <w:t>为不同靶材</w:t>
      </w:r>
      <w:r w:rsidRPr="00B2207E">
        <w:rPr>
          <w:rFonts w:hint="eastAsia"/>
          <w:sz w:val="28"/>
          <w:szCs w:val="28"/>
        </w:rPr>
        <w:t>/</w:t>
      </w:r>
      <w:r w:rsidRPr="00B2207E">
        <w:rPr>
          <w:rFonts w:hint="eastAsia"/>
          <w:sz w:val="28"/>
          <w:szCs w:val="28"/>
        </w:rPr>
        <w:t>过滤时的修正因子。</w:t>
      </w:r>
    </w:p>
    <w:p w:rsidR="00B2207E" w:rsidRDefault="00B2207E" w:rsidP="00B2207E">
      <w:pPr>
        <w:tabs>
          <w:tab w:val="left" w:pos="4466"/>
        </w:tabs>
        <w:spacing w:line="400" w:lineRule="exact"/>
        <w:ind w:firstLineChars="800" w:firstLine="1680"/>
        <w:rPr>
          <w:rFonts w:hint="eastAsia"/>
          <w:sz w:val="28"/>
          <w:szCs w:val="28"/>
        </w:rPr>
      </w:pPr>
      <w:r w:rsidRPr="00B2207E">
        <w:rPr>
          <w:position w:val="-4"/>
          <w:sz w:val="21"/>
        </w:rPr>
        <w:object w:dxaOrig="200" w:dyaOrig="260">
          <v:shape id="_x0000_i1044" type="#_x0000_t75" style="width:10.25pt;height:13.3pt" o:ole="">
            <v:imagedata r:id="rId24" o:title=""/>
          </v:shape>
          <o:OLEObject Type="Embed" ProgID="Equation.3" ShapeID="_x0000_i1044" DrawAspect="Content" ObjectID="_1794141035" r:id="rId25"/>
        </w:object>
      </w:r>
      <w:r w:rsidRPr="00B2207E">
        <w:rPr>
          <w:rFonts w:hint="eastAsia"/>
          <w:sz w:val="28"/>
          <w:szCs w:val="28"/>
        </w:rPr>
        <w:t>为</w:t>
      </w:r>
      <w:r w:rsidRPr="00B2207E">
        <w:rPr>
          <w:rFonts w:hint="eastAsia"/>
          <w:sz w:val="28"/>
          <w:szCs w:val="28"/>
        </w:rPr>
        <w:t>不同角度修正因子；</w:t>
      </w:r>
    </w:p>
    <w:p w:rsidR="008B2A17" w:rsidRPr="00B2207E" w:rsidRDefault="008B2A17" w:rsidP="008B2A17">
      <w:pPr>
        <w:tabs>
          <w:tab w:val="left" w:pos="4466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考虑到使用的剂量计为固体探测器，</w:t>
      </w:r>
      <w:r w:rsidRPr="00B2207E">
        <w:rPr>
          <w:position w:val="-10"/>
          <w:sz w:val="21"/>
        </w:rPr>
        <w:object w:dxaOrig="380" w:dyaOrig="360">
          <v:shape id="_x0000_i1047" type="#_x0000_t75" style="width:19.45pt;height:18.1pt" o:ole="">
            <v:imagedata r:id="rId16" o:title=""/>
          </v:shape>
          <o:OLEObject Type="Embed" ProgID="Equation.3" ShapeID="_x0000_i1047" DrawAspect="Content" ObjectID="_1794141036" r:id="rId26"/>
        </w:object>
      </w:r>
      <w:r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，其不确定度不予考虑</w:t>
      </w:r>
      <w:r w:rsidRPr="00B2207E">
        <w:rPr>
          <w:rFonts w:hint="eastAsia"/>
          <w:sz w:val="28"/>
          <w:szCs w:val="28"/>
        </w:rPr>
        <w:t>；</w:t>
      </w:r>
    </w:p>
    <w:p w:rsidR="00B2207E" w:rsidRPr="00B2207E" w:rsidRDefault="00B2207E" w:rsidP="00B2207E">
      <w:pPr>
        <w:numPr>
          <w:ilvl w:val="0"/>
          <w:numId w:val="3"/>
        </w:numPr>
        <w:tabs>
          <w:tab w:val="left" w:pos="4466"/>
        </w:tabs>
        <w:spacing w:line="400" w:lineRule="exact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不确定度项主要来源</w:t>
      </w:r>
    </w:p>
    <w:p w:rsidR="00B2207E" w:rsidRPr="00B2207E" w:rsidRDefault="00B2207E" w:rsidP="00B2207E">
      <w:pPr>
        <w:tabs>
          <w:tab w:val="left" w:pos="4466"/>
        </w:tabs>
        <w:spacing w:line="400" w:lineRule="exact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3.</w:t>
      </w:r>
      <w:r w:rsidRPr="00B2207E">
        <w:rPr>
          <w:sz w:val="28"/>
          <w:szCs w:val="28"/>
        </w:rPr>
        <w:t>1</w:t>
      </w:r>
      <w:r w:rsidRPr="00B2207E">
        <w:rPr>
          <w:rFonts w:hint="eastAsia"/>
          <w:sz w:val="28"/>
          <w:szCs w:val="28"/>
        </w:rPr>
        <w:t xml:space="preserve">  </w:t>
      </w:r>
      <w:r w:rsidRPr="00B2207E">
        <w:rPr>
          <w:rFonts w:hint="eastAsia"/>
          <w:sz w:val="28"/>
          <w:szCs w:val="28"/>
        </w:rPr>
        <w:t>剂量计（</w:t>
      </w:r>
      <w:proofErr w:type="gramStart"/>
      <w:r w:rsidRPr="00B2207E">
        <w:rPr>
          <w:rFonts w:hint="eastAsia"/>
          <w:sz w:val="28"/>
          <w:szCs w:val="28"/>
        </w:rPr>
        <w:t>空气比释动能</w:t>
      </w:r>
      <w:proofErr w:type="gramEnd"/>
      <w:r w:rsidRPr="00B2207E">
        <w:rPr>
          <w:rFonts w:hint="eastAsia"/>
          <w:sz w:val="28"/>
          <w:szCs w:val="28"/>
        </w:rPr>
        <w:t>）读数</w:t>
      </w:r>
      <w:r w:rsidRPr="00B2207E">
        <w:rPr>
          <w:position w:val="-4"/>
          <w:sz w:val="28"/>
          <w:szCs w:val="28"/>
        </w:rPr>
        <w:object w:dxaOrig="260" w:dyaOrig="340">
          <v:shape id="_x0000_i1032" type="#_x0000_t75" style="width:14pt;height:17.75pt" o:ole="">
            <v:imagedata r:id="rId27" o:title=""/>
          </v:shape>
          <o:OLEObject Type="Embed" ProgID="Equation.3" ShapeID="_x0000_i1032" DrawAspect="Content" ObjectID="_1794141037" r:id="rId28"/>
        </w:object>
      </w:r>
      <w:r w:rsidRPr="00B2207E">
        <w:rPr>
          <w:rFonts w:hint="eastAsia"/>
          <w:sz w:val="28"/>
          <w:szCs w:val="28"/>
        </w:rPr>
        <w:t>的相对标准不确定度</w:t>
      </w:r>
      <w:r w:rsidRPr="00B2207E">
        <w:rPr>
          <w:position w:val="-10"/>
          <w:sz w:val="28"/>
          <w:szCs w:val="28"/>
        </w:rPr>
        <w:object w:dxaOrig="780" w:dyaOrig="400">
          <v:shape id="_x0000_i1033" type="#_x0000_t75" style="width:39.25pt;height:19.8pt" o:ole="">
            <v:imagedata r:id="rId29" o:title=""/>
          </v:shape>
          <o:OLEObject Type="Embed" ProgID="Equation.3" ShapeID="_x0000_i1033" DrawAspect="Content" ObjectID="_1794141038" r:id="rId30"/>
        </w:object>
      </w:r>
    </w:p>
    <w:p w:rsidR="00B2207E" w:rsidRPr="00B2207E" w:rsidRDefault="00B2207E" w:rsidP="00B2207E">
      <w:pPr>
        <w:autoSpaceDE w:val="0"/>
        <w:autoSpaceDN w:val="0"/>
        <w:adjustRightInd w:val="0"/>
        <w:spacing w:line="240" w:lineRule="auto"/>
        <w:ind w:firstLine="480"/>
        <w:jc w:val="left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剂量计读数</w:t>
      </w:r>
      <w:r w:rsidRPr="00B2207E">
        <w:rPr>
          <w:position w:val="-4"/>
          <w:sz w:val="28"/>
          <w:szCs w:val="28"/>
        </w:rPr>
        <w:object w:dxaOrig="260" w:dyaOrig="340">
          <v:shape id="_x0000_i1034" type="#_x0000_t75" style="width:14pt;height:17.75pt" o:ole="">
            <v:imagedata r:id="rId31" o:title=""/>
          </v:shape>
          <o:OLEObject Type="Embed" ProgID="Equation.3" ShapeID="_x0000_i1034" DrawAspect="Content" ObjectID="_1794141039" r:id="rId32"/>
        </w:object>
      </w:r>
      <w:r w:rsidRPr="00B2207E">
        <w:rPr>
          <w:rFonts w:hint="eastAsia"/>
          <w:sz w:val="28"/>
          <w:szCs w:val="28"/>
        </w:rPr>
        <w:t>的相对标准不确定度来源有以下部分：一是由测量原始读数引入的相对标准不确定度</w:t>
      </w:r>
      <w:r w:rsidRPr="00B2207E">
        <w:rPr>
          <w:position w:val="-10"/>
          <w:sz w:val="28"/>
          <w:szCs w:val="28"/>
        </w:rPr>
        <w:object w:dxaOrig="859" w:dyaOrig="400">
          <v:shape id="_x0000_i1035" type="#_x0000_t75" style="width:43.7pt;height:19.8pt" o:ole="">
            <v:imagedata r:id="rId33" o:title=""/>
          </v:shape>
          <o:OLEObject Type="Embed" ProgID="Equation.3" ShapeID="_x0000_i1035" DrawAspect="Content" ObjectID="_1794141040" r:id="rId34"/>
        </w:object>
      </w:r>
      <w:r w:rsidRPr="00B2207E">
        <w:rPr>
          <w:rFonts w:hint="eastAsia"/>
          <w:sz w:val="28"/>
          <w:szCs w:val="28"/>
        </w:rPr>
        <w:t>；二是由剂量仪的分辨力（保留结果）引入的相对标准不确定度</w:t>
      </w:r>
      <w:r w:rsidRPr="00B2207E">
        <w:rPr>
          <w:position w:val="-10"/>
          <w:sz w:val="28"/>
          <w:szCs w:val="28"/>
        </w:rPr>
        <w:object w:dxaOrig="880" w:dyaOrig="400">
          <v:shape id="_x0000_i1036" type="#_x0000_t75" style="width:43.7pt;height:19.8pt" o:ole="">
            <v:imagedata r:id="rId35" o:title=""/>
          </v:shape>
          <o:OLEObject Type="Embed" ProgID="Equation.3" ShapeID="_x0000_i1036" DrawAspect="Content" ObjectID="_1794141041" r:id="rId36"/>
        </w:object>
      </w:r>
      <w:r w:rsidRPr="00B2207E">
        <w:rPr>
          <w:rFonts w:hint="eastAsia"/>
          <w:sz w:val="28"/>
          <w:szCs w:val="28"/>
        </w:rPr>
        <w:t>；三是由电离室定位误差引入的相对标准不确定度</w:t>
      </w:r>
      <w:r w:rsidRPr="00B2207E">
        <w:rPr>
          <w:position w:val="-14"/>
          <w:sz w:val="28"/>
          <w:szCs w:val="28"/>
        </w:rPr>
        <w:object w:dxaOrig="859" w:dyaOrig="440">
          <v:shape id="_x0000_i1037" type="#_x0000_t75" style="width:43.7pt;height:21.5pt" o:ole="">
            <v:imagedata r:id="rId37" o:title=""/>
          </v:shape>
          <o:OLEObject Type="Embed" ProgID="Equation.3" ShapeID="_x0000_i1037" DrawAspect="Content" ObjectID="_1794141042" r:id="rId38"/>
        </w:object>
      </w:r>
      <w:r w:rsidRPr="00B2207E">
        <w:rPr>
          <w:rFonts w:hint="eastAsia"/>
          <w:sz w:val="28"/>
          <w:szCs w:val="28"/>
        </w:rPr>
        <w:t>；四是辐射场不均匀引入的相对标准不确定度</w:t>
      </w:r>
      <w:r w:rsidRPr="00B2207E">
        <w:rPr>
          <w:position w:val="-10"/>
          <w:sz w:val="28"/>
          <w:szCs w:val="28"/>
        </w:rPr>
        <w:object w:dxaOrig="880" w:dyaOrig="400">
          <v:shape id="_x0000_i1038" type="#_x0000_t75" style="width:43.7pt;height:19.8pt" o:ole="">
            <v:imagedata r:id="rId39" o:title=""/>
          </v:shape>
          <o:OLEObject Type="Embed" ProgID="Equation.3" ShapeID="_x0000_i1038" DrawAspect="Content" ObjectID="_1794141043" r:id="rId40"/>
        </w:object>
      </w:r>
      <w:r w:rsidRPr="00B2207E">
        <w:rPr>
          <w:rFonts w:hint="eastAsia"/>
          <w:sz w:val="28"/>
          <w:szCs w:val="28"/>
        </w:rPr>
        <w:t>；五是由剂量仪的稳定性引入的相对标准不确定度</w:t>
      </w:r>
      <w:r w:rsidRPr="00B2207E">
        <w:rPr>
          <w:position w:val="-10"/>
          <w:sz w:val="28"/>
          <w:szCs w:val="28"/>
        </w:rPr>
        <w:object w:dxaOrig="880" w:dyaOrig="400">
          <v:shape id="_x0000_i1039" type="#_x0000_t75" style="width:43.7pt;height:19.8pt" o:ole="">
            <v:imagedata r:id="rId41" o:title=""/>
          </v:shape>
          <o:OLEObject Type="Embed" ProgID="Equation.3" ShapeID="_x0000_i1039" DrawAspect="Content" ObjectID="_1794141044" r:id="rId42"/>
        </w:object>
      </w:r>
      <w:r w:rsidRPr="00B2207E">
        <w:rPr>
          <w:rFonts w:hint="eastAsia"/>
          <w:sz w:val="28"/>
          <w:szCs w:val="28"/>
        </w:rPr>
        <w:t>；六是辐射质差异引入的相对标准不确定度</w:t>
      </w:r>
      <w:r w:rsidRPr="00B2207E">
        <w:rPr>
          <w:position w:val="-10"/>
          <w:sz w:val="28"/>
          <w:szCs w:val="28"/>
        </w:rPr>
        <w:object w:dxaOrig="880" w:dyaOrig="400">
          <v:shape id="_x0000_i1040" type="#_x0000_t75" style="width:43.7pt;height:19.8pt" o:ole="">
            <v:imagedata r:id="rId43" o:title=""/>
          </v:shape>
          <o:OLEObject Type="Embed" ProgID="Equation.3" ShapeID="_x0000_i1040" DrawAspect="Content" ObjectID="_1794141045" r:id="rId44"/>
        </w:object>
      </w:r>
      <w:r w:rsidRPr="00B2207E">
        <w:rPr>
          <w:rFonts w:hint="eastAsia"/>
          <w:sz w:val="28"/>
          <w:szCs w:val="28"/>
        </w:rPr>
        <w:t>；</w:t>
      </w:r>
      <w:proofErr w:type="gramStart"/>
      <w:r w:rsidRPr="00B2207E">
        <w:rPr>
          <w:rFonts w:hint="eastAsia"/>
          <w:sz w:val="28"/>
          <w:szCs w:val="28"/>
        </w:rPr>
        <w:t>一</w:t>
      </w:r>
      <w:proofErr w:type="gramEnd"/>
      <w:r w:rsidRPr="00B2207E">
        <w:rPr>
          <w:rFonts w:hint="eastAsia"/>
          <w:sz w:val="28"/>
          <w:szCs w:val="28"/>
        </w:rPr>
        <w:t>和二项选其大者。</w:t>
      </w:r>
    </w:p>
    <w:p w:rsidR="00B2207E" w:rsidRDefault="00B2207E" w:rsidP="00B2207E">
      <w:pPr>
        <w:autoSpaceDE w:val="0"/>
        <w:autoSpaceDN w:val="0"/>
        <w:adjustRightInd w:val="0"/>
        <w:spacing w:line="240" w:lineRule="auto"/>
        <w:jc w:val="left"/>
        <w:rPr>
          <w:rFonts w:hint="eastAsia"/>
          <w:sz w:val="28"/>
          <w:szCs w:val="28"/>
        </w:rPr>
      </w:pPr>
      <w:r w:rsidRPr="00B2207E">
        <w:rPr>
          <w:rFonts w:hint="eastAsia"/>
          <w:sz w:val="28"/>
          <w:szCs w:val="28"/>
        </w:rPr>
        <w:lastRenderedPageBreak/>
        <w:t xml:space="preserve">3.2 </w:t>
      </w:r>
      <w:r w:rsidRPr="00B2207E">
        <w:rPr>
          <w:rFonts w:hint="eastAsia"/>
          <w:sz w:val="28"/>
          <w:szCs w:val="28"/>
        </w:rPr>
        <w:t>剂量仪溯源引入的相对标准不确定度</w:t>
      </w:r>
      <w:r w:rsidRPr="00B2207E">
        <w:rPr>
          <w:position w:val="-10"/>
          <w:sz w:val="28"/>
          <w:szCs w:val="28"/>
        </w:rPr>
        <w:object w:dxaOrig="880" w:dyaOrig="360">
          <v:shape id="_x0000_i1041" type="#_x0000_t75" style="width:43.7pt;height:18.1pt" o:ole="">
            <v:imagedata r:id="rId45" o:title=""/>
          </v:shape>
          <o:OLEObject Type="Embed" ProgID="Equation.3" ShapeID="_x0000_i1041" DrawAspect="Content" ObjectID="_1794141046" r:id="rId46"/>
        </w:object>
      </w:r>
      <w:r w:rsidRPr="00B2207E">
        <w:rPr>
          <w:sz w:val="28"/>
          <w:szCs w:val="28"/>
        </w:rPr>
        <w:t xml:space="preserve"> </w:t>
      </w:r>
    </w:p>
    <w:p w:rsidR="008B2A17" w:rsidRPr="00B2207E" w:rsidRDefault="008B2A17" w:rsidP="00B2207E">
      <w:p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剂量计校准证书给出：</w:t>
      </w:r>
      <w:proofErr w:type="spellStart"/>
      <w:r w:rsidRPr="008B2A17">
        <w:rPr>
          <w:rFonts w:hint="eastAsia"/>
          <w:i/>
          <w:sz w:val="28"/>
          <w:szCs w:val="28"/>
        </w:rPr>
        <w:t>U</w:t>
      </w:r>
      <w:r w:rsidRPr="008B2A17">
        <w:rPr>
          <w:rFonts w:hint="eastAsia"/>
          <w:sz w:val="28"/>
          <w:szCs w:val="28"/>
          <w:vertAlign w:val="subscript"/>
        </w:rPr>
        <w:t>rel</w:t>
      </w:r>
      <w:proofErr w:type="spellEnd"/>
      <w:r>
        <w:rPr>
          <w:rFonts w:hint="eastAsia"/>
          <w:sz w:val="28"/>
          <w:szCs w:val="28"/>
        </w:rPr>
        <w:t>=3.3%</w:t>
      </w:r>
      <w:r>
        <w:rPr>
          <w:rFonts w:hint="eastAsia"/>
          <w:sz w:val="28"/>
          <w:szCs w:val="28"/>
        </w:rPr>
        <w:t>，</w:t>
      </w:r>
      <w:r w:rsidRPr="008B2A17">
        <w:rPr>
          <w:rFonts w:hint="eastAsia"/>
          <w:i/>
          <w:sz w:val="28"/>
          <w:szCs w:val="28"/>
        </w:rPr>
        <w:t>k</w:t>
      </w:r>
      <w:r>
        <w:rPr>
          <w:rFonts w:hint="eastAsia"/>
          <w:sz w:val="28"/>
          <w:szCs w:val="28"/>
        </w:rPr>
        <w:t>=2</w:t>
      </w:r>
      <w:r>
        <w:rPr>
          <w:rFonts w:hint="eastAsia"/>
          <w:sz w:val="28"/>
          <w:szCs w:val="28"/>
        </w:rPr>
        <w:t>，因此</w:t>
      </w:r>
      <w:r w:rsidRPr="00B2207E">
        <w:rPr>
          <w:position w:val="-10"/>
          <w:sz w:val="28"/>
          <w:szCs w:val="28"/>
        </w:rPr>
        <w:object w:dxaOrig="880" w:dyaOrig="360">
          <v:shape id="_x0000_i1046" type="#_x0000_t75" style="width:43.7pt;height:18.1pt" o:ole="">
            <v:imagedata r:id="rId47" o:title=""/>
          </v:shape>
          <o:OLEObject Type="Embed" ProgID="Equation.3" ShapeID="_x0000_i1046" DrawAspect="Content" ObjectID="_1794141047" r:id="rId48"/>
        </w:object>
      </w:r>
      <w:r>
        <w:rPr>
          <w:rFonts w:hint="eastAsia"/>
          <w:sz w:val="28"/>
          <w:szCs w:val="28"/>
        </w:rPr>
        <w:t>=1.65%</w:t>
      </w:r>
    </w:p>
    <w:p w:rsidR="00B2207E" w:rsidRDefault="00B2207E" w:rsidP="00B2207E">
      <w:pPr>
        <w:autoSpaceDE w:val="0"/>
        <w:autoSpaceDN w:val="0"/>
        <w:adjustRightInd w:val="0"/>
        <w:spacing w:line="240" w:lineRule="auto"/>
        <w:jc w:val="left"/>
        <w:rPr>
          <w:rFonts w:hint="eastAsia"/>
          <w:position w:val="-10"/>
          <w:sz w:val="28"/>
          <w:szCs w:val="28"/>
        </w:rPr>
      </w:pPr>
      <w:r w:rsidRPr="00B2207E">
        <w:rPr>
          <w:rFonts w:hint="eastAsia"/>
          <w:sz w:val="28"/>
          <w:szCs w:val="28"/>
        </w:rPr>
        <w:t>3.</w:t>
      </w:r>
      <w:r w:rsidR="008B2A17">
        <w:rPr>
          <w:rFonts w:hint="eastAsia"/>
          <w:sz w:val="28"/>
          <w:szCs w:val="28"/>
        </w:rPr>
        <w:t>3</w:t>
      </w:r>
      <w:r w:rsidRPr="00B2207E">
        <w:rPr>
          <w:rFonts w:hint="eastAsia"/>
          <w:sz w:val="28"/>
          <w:szCs w:val="28"/>
        </w:rPr>
        <w:t xml:space="preserve"> HVL</w:t>
      </w:r>
      <w:r w:rsidRPr="00B2207E">
        <w:rPr>
          <w:rFonts w:hint="eastAsia"/>
          <w:sz w:val="28"/>
          <w:szCs w:val="28"/>
        </w:rPr>
        <w:t>测量误差带来转换因子差异引入的相对标准不确定度</w:t>
      </w:r>
      <w:r w:rsidRPr="00B2207E">
        <w:rPr>
          <w:position w:val="-10"/>
          <w:sz w:val="28"/>
          <w:szCs w:val="28"/>
        </w:rPr>
        <w:object w:dxaOrig="840" w:dyaOrig="360">
          <v:shape id="_x0000_i1042" type="#_x0000_t75" style="width:41.95pt;height:18.1pt" o:ole="">
            <v:imagedata r:id="rId49" o:title=""/>
          </v:shape>
          <o:OLEObject Type="Embed" ProgID="Equation.3" ShapeID="_x0000_i1042" DrawAspect="Content" ObjectID="_1794141048" r:id="rId50"/>
        </w:object>
      </w:r>
    </w:p>
    <w:p w:rsidR="008B2A17" w:rsidRPr="00B2207E" w:rsidRDefault="008B2A17" w:rsidP="008B2A17">
      <w:p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  <w:r>
        <w:rPr>
          <w:rFonts w:hint="eastAsia"/>
          <w:position w:val="-10"/>
          <w:sz w:val="28"/>
          <w:szCs w:val="28"/>
        </w:rPr>
        <w:tab/>
      </w:r>
      <w:proofErr w:type="gramStart"/>
      <w:r>
        <w:rPr>
          <w:rFonts w:hint="eastAsia"/>
          <w:sz w:val="28"/>
          <w:szCs w:val="28"/>
        </w:rPr>
        <w:t>半值层仪</w:t>
      </w:r>
      <w:proofErr w:type="gramEnd"/>
      <w:r>
        <w:rPr>
          <w:rFonts w:hint="eastAsia"/>
          <w:sz w:val="28"/>
          <w:szCs w:val="28"/>
        </w:rPr>
        <w:t>的技术指标</w:t>
      </w:r>
      <w:r>
        <w:rPr>
          <w:rFonts w:hint="eastAsia"/>
          <w:sz w:val="28"/>
          <w:szCs w:val="28"/>
        </w:rPr>
        <w:t>给出</w:t>
      </w:r>
      <w:proofErr w:type="gramStart"/>
      <w:r>
        <w:rPr>
          <w:rFonts w:hint="eastAsia"/>
          <w:sz w:val="28"/>
          <w:szCs w:val="28"/>
        </w:rPr>
        <w:t>半值层最大</w:t>
      </w:r>
      <w:proofErr w:type="gramEnd"/>
      <w:r>
        <w:rPr>
          <w:rFonts w:hint="eastAsia"/>
          <w:sz w:val="28"/>
          <w:szCs w:val="28"/>
        </w:rPr>
        <w:t>允许误差不超过±</w:t>
      </w:r>
      <w:r>
        <w:rPr>
          <w:rFonts w:hint="eastAsia"/>
          <w:sz w:val="28"/>
          <w:szCs w:val="28"/>
        </w:rPr>
        <w:t>10%</w:t>
      </w:r>
      <w:r w:rsidR="00E5392F">
        <w:rPr>
          <w:rFonts w:hint="eastAsia"/>
          <w:sz w:val="28"/>
          <w:szCs w:val="28"/>
        </w:rPr>
        <w:t>，由于</w:t>
      </w:r>
      <w:proofErr w:type="gramStart"/>
      <w:r w:rsidR="00E5392F">
        <w:rPr>
          <w:rFonts w:hint="eastAsia"/>
          <w:sz w:val="28"/>
          <w:szCs w:val="28"/>
        </w:rPr>
        <w:t>半值层</w:t>
      </w:r>
      <w:proofErr w:type="gramEnd"/>
      <w:r w:rsidR="00E5392F">
        <w:rPr>
          <w:rFonts w:hint="eastAsia"/>
          <w:sz w:val="28"/>
          <w:szCs w:val="28"/>
        </w:rPr>
        <w:t>测量误差引起的转换因子不确定度与</w:t>
      </w:r>
      <w:proofErr w:type="gramStart"/>
      <w:r w:rsidR="00E5392F">
        <w:rPr>
          <w:rFonts w:hint="eastAsia"/>
          <w:sz w:val="28"/>
          <w:szCs w:val="28"/>
        </w:rPr>
        <w:t>半值层</w:t>
      </w:r>
      <w:proofErr w:type="gramEnd"/>
      <w:r w:rsidR="00E5392F">
        <w:rPr>
          <w:rFonts w:hint="eastAsia"/>
          <w:sz w:val="28"/>
          <w:szCs w:val="28"/>
        </w:rPr>
        <w:t>测量不确定度一致</w:t>
      </w:r>
      <w:r>
        <w:rPr>
          <w:rFonts w:hint="eastAsia"/>
          <w:sz w:val="28"/>
          <w:szCs w:val="28"/>
        </w:rPr>
        <w:t>，</w:t>
      </w:r>
      <w:r w:rsidR="00E5392F" w:rsidRPr="00E5392F">
        <w:rPr>
          <w:rFonts w:hint="eastAsia"/>
          <w:sz w:val="28"/>
          <w:szCs w:val="28"/>
        </w:rPr>
        <w:t>按照均匀分布，故</w:t>
      </w:r>
      <w:r w:rsidR="00E5392F" w:rsidRPr="00E5392F">
        <w:rPr>
          <w:rFonts w:hint="eastAsia"/>
          <w:sz w:val="28"/>
          <w:szCs w:val="28"/>
        </w:rPr>
        <w:t xml:space="preserve"> =5.77%</w:t>
      </w:r>
      <w:r>
        <w:rPr>
          <w:rFonts w:hint="eastAsia"/>
          <w:sz w:val="28"/>
          <w:szCs w:val="28"/>
        </w:rPr>
        <w:t>故</w:t>
      </w:r>
      <w:r w:rsidRPr="00B2207E">
        <w:rPr>
          <w:position w:val="-10"/>
          <w:sz w:val="28"/>
          <w:szCs w:val="28"/>
        </w:rPr>
        <w:object w:dxaOrig="840" w:dyaOrig="360">
          <v:shape id="_x0000_i1048" type="#_x0000_t75" style="width:41.95pt;height:18.1pt" o:ole="">
            <v:imagedata r:id="rId49" o:title=""/>
          </v:shape>
          <o:OLEObject Type="Embed" ProgID="Equation.3" ShapeID="_x0000_i1048" DrawAspect="Content" ObjectID="_1794141049" r:id="rId51"/>
        </w:object>
      </w: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5.77%</w:t>
      </w:r>
      <w:r w:rsidR="00E5392F">
        <w:rPr>
          <w:rFonts w:hint="eastAsia"/>
          <w:sz w:val="28"/>
          <w:szCs w:val="28"/>
        </w:rPr>
        <w:t>。</w:t>
      </w:r>
    </w:p>
    <w:p w:rsidR="00B2207E" w:rsidRDefault="00B2207E" w:rsidP="00B2207E">
      <w:pPr>
        <w:autoSpaceDE w:val="0"/>
        <w:autoSpaceDN w:val="0"/>
        <w:adjustRightInd w:val="0"/>
        <w:spacing w:line="240" w:lineRule="auto"/>
        <w:jc w:val="left"/>
        <w:rPr>
          <w:rFonts w:hint="eastAsia"/>
          <w:position w:val="-10"/>
          <w:sz w:val="28"/>
          <w:szCs w:val="28"/>
        </w:rPr>
      </w:pPr>
      <w:r w:rsidRPr="00B2207E">
        <w:rPr>
          <w:rFonts w:hint="eastAsia"/>
          <w:sz w:val="28"/>
          <w:szCs w:val="28"/>
        </w:rPr>
        <w:t>3.</w:t>
      </w:r>
      <w:r w:rsidR="008B2A17">
        <w:rPr>
          <w:rFonts w:hint="eastAsia"/>
          <w:sz w:val="28"/>
          <w:szCs w:val="28"/>
        </w:rPr>
        <w:t>4</w:t>
      </w:r>
      <w:r w:rsidRPr="00B2207E">
        <w:rPr>
          <w:rFonts w:hint="eastAsia"/>
          <w:sz w:val="28"/>
          <w:szCs w:val="28"/>
        </w:rPr>
        <w:t xml:space="preserve"> </w:t>
      </w:r>
      <w:r w:rsidRPr="00B2207E">
        <w:rPr>
          <w:rFonts w:hint="eastAsia"/>
          <w:sz w:val="28"/>
          <w:szCs w:val="28"/>
        </w:rPr>
        <w:t>乳房厚度误差带来转换因子引入的相对标准不确定度</w:t>
      </w:r>
      <w:r w:rsidRPr="00B2207E">
        <w:rPr>
          <w:position w:val="-10"/>
          <w:sz w:val="28"/>
          <w:szCs w:val="28"/>
        </w:rPr>
        <w:object w:dxaOrig="680" w:dyaOrig="360">
          <v:shape id="_x0000_i1043" type="#_x0000_t75" style="width:33.45pt;height:18.1pt" o:ole="">
            <v:imagedata r:id="rId52" o:title=""/>
          </v:shape>
          <o:OLEObject Type="Embed" ProgID="Equation.3" ShapeID="_x0000_i1043" DrawAspect="Content" ObjectID="_1794141050" r:id="rId53"/>
        </w:object>
      </w:r>
    </w:p>
    <w:p w:rsidR="00267232" w:rsidRDefault="00267232" w:rsidP="00B2207E">
      <w:pPr>
        <w:autoSpaceDE w:val="0"/>
        <w:autoSpaceDN w:val="0"/>
        <w:adjustRightInd w:val="0"/>
        <w:spacing w:line="240" w:lineRule="auto"/>
        <w:jc w:val="left"/>
        <w:rPr>
          <w:rFonts w:hint="eastAsia"/>
          <w:position w:val="-10"/>
          <w:sz w:val="28"/>
          <w:szCs w:val="28"/>
        </w:rPr>
      </w:pPr>
      <w:r>
        <w:rPr>
          <w:rFonts w:hint="eastAsia"/>
          <w:position w:val="-10"/>
          <w:sz w:val="28"/>
          <w:szCs w:val="28"/>
        </w:rPr>
        <w:tab/>
      </w:r>
      <w:r>
        <w:rPr>
          <w:rFonts w:hint="eastAsia"/>
          <w:position w:val="-10"/>
          <w:sz w:val="28"/>
          <w:szCs w:val="28"/>
        </w:rPr>
        <w:t>根据实际使用的</w:t>
      </w:r>
      <w:proofErr w:type="gramStart"/>
      <w:r>
        <w:rPr>
          <w:rFonts w:hint="eastAsia"/>
          <w:position w:val="-10"/>
          <w:sz w:val="28"/>
          <w:szCs w:val="28"/>
        </w:rPr>
        <w:t>剂量模体厚度</w:t>
      </w:r>
      <w:proofErr w:type="gramEnd"/>
      <w:r>
        <w:rPr>
          <w:rFonts w:hint="eastAsia"/>
          <w:position w:val="-10"/>
          <w:sz w:val="28"/>
          <w:szCs w:val="28"/>
        </w:rPr>
        <w:t>要求，其误差不会超过</w:t>
      </w:r>
      <w:r>
        <w:rPr>
          <w:rFonts w:hint="eastAsia"/>
          <w:position w:val="-10"/>
          <w:sz w:val="28"/>
          <w:szCs w:val="28"/>
        </w:rPr>
        <w:t>0.5mm</w:t>
      </w:r>
      <w:r>
        <w:rPr>
          <w:rFonts w:hint="eastAsia"/>
          <w:position w:val="-10"/>
          <w:sz w:val="28"/>
          <w:szCs w:val="28"/>
        </w:rPr>
        <w:t>，故</w:t>
      </w:r>
      <w:r>
        <w:rPr>
          <w:rFonts w:hint="eastAsia"/>
          <w:sz w:val="28"/>
          <w:szCs w:val="28"/>
        </w:rPr>
        <w:t>根据</w:t>
      </w:r>
      <w:r>
        <w:rPr>
          <w:rFonts w:hint="eastAsia"/>
          <w:sz w:val="28"/>
          <w:szCs w:val="28"/>
        </w:rPr>
        <w:t>TRS 457</w:t>
      </w:r>
      <w:r>
        <w:rPr>
          <w:rFonts w:hint="eastAsia"/>
          <w:sz w:val="28"/>
          <w:szCs w:val="28"/>
        </w:rPr>
        <w:t>号报告</w:t>
      </w:r>
      <w:r w:rsidRPr="00E5392F">
        <w:rPr>
          <w:rFonts w:hint="eastAsia"/>
          <w:sz w:val="28"/>
          <w:szCs w:val="28"/>
        </w:rPr>
        <w:t>，</w:t>
      </w:r>
      <w:r w:rsidRPr="00B2207E">
        <w:rPr>
          <w:position w:val="-10"/>
          <w:sz w:val="28"/>
          <w:szCs w:val="28"/>
        </w:rPr>
        <w:t xml:space="preserve"> </w:t>
      </w:r>
      <w:r w:rsidRPr="00B2207E">
        <w:rPr>
          <w:position w:val="-10"/>
          <w:sz w:val="28"/>
          <w:szCs w:val="28"/>
        </w:rPr>
        <w:object w:dxaOrig="680" w:dyaOrig="360">
          <v:shape id="_x0000_i1049" type="#_x0000_t75" style="width:33.8pt;height:18.1pt" o:ole="">
            <v:imagedata r:id="rId54" o:title=""/>
          </v:shape>
          <o:OLEObject Type="Embed" ProgID="Equation.3" ShapeID="_x0000_i1049" DrawAspect="Content" ObjectID="_1794141051" r:id="rId55"/>
        </w:object>
      </w:r>
      <w:r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1.7</w:t>
      </w:r>
      <w:r>
        <w:rPr>
          <w:rFonts w:hint="eastAsia"/>
          <w:sz w:val="28"/>
          <w:szCs w:val="28"/>
        </w:rPr>
        <w:t>%</w:t>
      </w:r>
      <w:r>
        <w:rPr>
          <w:rFonts w:hint="eastAsia"/>
          <w:sz w:val="28"/>
          <w:szCs w:val="28"/>
        </w:rPr>
        <w:t>。</w:t>
      </w:r>
    </w:p>
    <w:p w:rsidR="00E127A1" w:rsidRDefault="00E127A1" w:rsidP="00E127A1">
      <w:pPr>
        <w:autoSpaceDE w:val="0"/>
        <w:autoSpaceDN w:val="0"/>
        <w:adjustRightInd w:val="0"/>
        <w:spacing w:line="240" w:lineRule="auto"/>
        <w:jc w:val="left"/>
        <w:rPr>
          <w:rFonts w:hint="eastAsia"/>
          <w:position w:val="-10"/>
          <w:sz w:val="28"/>
          <w:szCs w:val="28"/>
        </w:rPr>
      </w:pPr>
      <w:r w:rsidRPr="00B2207E">
        <w:rPr>
          <w:rFonts w:hint="eastAsia"/>
          <w:sz w:val="28"/>
          <w:szCs w:val="28"/>
        </w:rPr>
        <w:t>3.</w:t>
      </w:r>
      <w:r w:rsidR="008B2A17">
        <w:rPr>
          <w:rFonts w:hint="eastAsia"/>
          <w:sz w:val="28"/>
          <w:szCs w:val="28"/>
        </w:rPr>
        <w:t>5</w:t>
      </w:r>
      <w:r w:rsidRPr="00B2207E">
        <w:rPr>
          <w:rFonts w:hint="eastAsia"/>
          <w:sz w:val="28"/>
          <w:szCs w:val="28"/>
        </w:rPr>
        <w:t xml:space="preserve"> </w:t>
      </w:r>
      <w:r w:rsidRPr="00E127A1">
        <w:rPr>
          <w:rFonts w:hint="eastAsia"/>
          <w:sz w:val="28"/>
          <w:szCs w:val="28"/>
        </w:rPr>
        <w:t>不同角度修正因子</w:t>
      </w:r>
      <w:r w:rsidRPr="00B2207E">
        <w:rPr>
          <w:rFonts w:hint="eastAsia"/>
          <w:sz w:val="28"/>
          <w:szCs w:val="28"/>
        </w:rPr>
        <w:t>引入的相对标准不确定度</w:t>
      </w:r>
      <w:r w:rsidRPr="00B2207E">
        <w:rPr>
          <w:position w:val="-10"/>
          <w:sz w:val="28"/>
          <w:szCs w:val="28"/>
        </w:rPr>
        <w:object w:dxaOrig="720" w:dyaOrig="360">
          <v:shape id="_x0000_i1045" type="#_x0000_t75" style="width:35.15pt;height:18.1pt" o:ole="">
            <v:imagedata r:id="rId56" o:title=""/>
          </v:shape>
          <o:OLEObject Type="Embed" ProgID="Equation.3" ShapeID="_x0000_i1045" DrawAspect="Content" ObjectID="_1794141052" r:id="rId57"/>
        </w:object>
      </w:r>
      <w:r>
        <w:rPr>
          <w:rFonts w:hint="eastAsia"/>
          <w:position w:val="-10"/>
          <w:sz w:val="28"/>
          <w:szCs w:val="28"/>
        </w:rPr>
        <w:t>。</w:t>
      </w:r>
    </w:p>
    <w:p w:rsidR="00267232" w:rsidRDefault="00267232" w:rsidP="00E127A1">
      <w:pPr>
        <w:autoSpaceDE w:val="0"/>
        <w:autoSpaceDN w:val="0"/>
        <w:adjustRightInd w:val="0"/>
        <w:spacing w:line="240" w:lineRule="auto"/>
        <w:jc w:val="left"/>
        <w:rPr>
          <w:rFonts w:hint="eastAsia"/>
          <w:position w:val="-10"/>
          <w:sz w:val="28"/>
          <w:szCs w:val="28"/>
        </w:rPr>
      </w:pPr>
      <w:r>
        <w:rPr>
          <w:rFonts w:hint="eastAsia"/>
          <w:position w:val="-10"/>
          <w:sz w:val="28"/>
          <w:szCs w:val="28"/>
        </w:rPr>
        <w:t xml:space="preserve">   </w:t>
      </w:r>
      <w:r>
        <w:rPr>
          <w:rFonts w:hint="eastAsia"/>
          <w:position w:val="-10"/>
          <w:sz w:val="28"/>
          <w:szCs w:val="28"/>
        </w:rPr>
        <w:t>根据</w:t>
      </w:r>
      <w:r w:rsidRPr="00267232">
        <w:rPr>
          <w:rFonts w:hint="eastAsia"/>
          <w:i/>
          <w:position w:val="-10"/>
          <w:sz w:val="28"/>
          <w:szCs w:val="28"/>
        </w:rPr>
        <w:t>T</w:t>
      </w:r>
      <w:r>
        <w:rPr>
          <w:rFonts w:hint="eastAsia"/>
          <w:position w:val="-10"/>
          <w:sz w:val="28"/>
          <w:szCs w:val="28"/>
        </w:rPr>
        <w:t>表可以看出，按照零度照射，角度没有影响。角度偏差很小，其对结果的影响也是可以忽略的。</w:t>
      </w:r>
    </w:p>
    <w:p w:rsidR="00B2207E" w:rsidRPr="00B2207E" w:rsidRDefault="00B2207E" w:rsidP="00B2207E">
      <w:pPr>
        <w:autoSpaceDE w:val="0"/>
        <w:autoSpaceDN w:val="0"/>
        <w:adjustRightInd w:val="0"/>
        <w:spacing w:line="240" w:lineRule="auto"/>
        <w:jc w:val="left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 xml:space="preserve">4   </w:t>
      </w:r>
      <w:r w:rsidRPr="00B2207E">
        <w:rPr>
          <w:rFonts w:hint="eastAsia"/>
          <w:sz w:val="28"/>
          <w:szCs w:val="28"/>
        </w:rPr>
        <w:t>相对标准不确定度一览表</w:t>
      </w:r>
    </w:p>
    <w:p w:rsidR="00B2207E" w:rsidRPr="00B2207E" w:rsidRDefault="00B2207E" w:rsidP="00B2207E">
      <w:pPr>
        <w:autoSpaceDE w:val="0"/>
        <w:autoSpaceDN w:val="0"/>
        <w:adjustRightInd w:val="0"/>
        <w:spacing w:line="240" w:lineRule="auto"/>
        <w:ind w:firstLine="420"/>
        <w:jc w:val="left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见表</w:t>
      </w:r>
      <w:r w:rsidRPr="00B2207E">
        <w:rPr>
          <w:rFonts w:hint="eastAsia"/>
          <w:sz w:val="28"/>
          <w:szCs w:val="28"/>
        </w:rPr>
        <w:t>A.1</w:t>
      </w:r>
      <w:r w:rsidRPr="00B2207E">
        <w:rPr>
          <w:rFonts w:hint="eastAsia"/>
          <w:sz w:val="28"/>
          <w:szCs w:val="28"/>
        </w:rPr>
        <w:t>。</w:t>
      </w:r>
    </w:p>
    <w:p w:rsidR="00B2207E" w:rsidRPr="00B2207E" w:rsidRDefault="00B2207E" w:rsidP="00B2207E">
      <w:pPr>
        <w:autoSpaceDE w:val="0"/>
        <w:autoSpaceDN w:val="0"/>
        <w:adjustRightInd w:val="0"/>
        <w:spacing w:line="240" w:lineRule="auto"/>
        <w:jc w:val="left"/>
      </w:pPr>
      <w:r w:rsidRPr="00B2207E">
        <w:rPr>
          <w:rFonts w:hint="eastAsia"/>
          <w:sz w:val="28"/>
          <w:szCs w:val="28"/>
        </w:rPr>
        <w:t xml:space="preserve">                          </w:t>
      </w:r>
      <w:r w:rsidRPr="00B2207E">
        <w:rPr>
          <w:rFonts w:hint="eastAsia"/>
        </w:rPr>
        <w:t xml:space="preserve"> </w:t>
      </w:r>
      <w:r w:rsidRPr="00B2207E">
        <w:rPr>
          <w:rFonts w:hint="eastAsia"/>
        </w:rPr>
        <w:t>表</w:t>
      </w:r>
      <w:r w:rsidRPr="00B2207E">
        <w:rPr>
          <w:rFonts w:hint="eastAsia"/>
        </w:rPr>
        <w:t>A.1</w:t>
      </w:r>
      <w:r w:rsidRPr="00B2207E">
        <w:rPr>
          <w:rFonts w:hint="eastAsia"/>
        </w:rPr>
        <w:t>不确定度一览表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977"/>
        <w:gridCol w:w="1087"/>
        <w:gridCol w:w="1974"/>
        <w:gridCol w:w="637"/>
        <w:gridCol w:w="1533"/>
      </w:tblGrid>
      <w:tr w:rsidR="00E127A1" w:rsidRPr="00B2207E" w:rsidTr="00E127A1">
        <w:trPr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2064" w:type="dxa"/>
            <w:gridSpan w:val="2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符号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来源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相对标准不确定度分量</w:t>
            </w:r>
            <w:r w:rsidRPr="00B2207E">
              <w:rPr>
                <w:rFonts w:hint="eastAsia"/>
                <w:sz w:val="21"/>
                <w:szCs w:val="21"/>
              </w:rPr>
              <w:t>/%</w:t>
            </w:r>
          </w:p>
        </w:tc>
      </w:tr>
      <w:tr w:rsidR="00E127A1" w:rsidRPr="00B2207E" w:rsidTr="00E127A1">
        <w:trPr>
          <w:trHeight w:val="217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977" w:type="dxa"/>
            <w:vMerge w:val="restart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760" w:dyaOrig="400">
                <v:shape id="_x0000_i1052" type="#_x0000_t75" style="width:37.55pt;height:19.8pt" o:ole="">
                  <v:imagedata r:id="rId58" o:title=""/>
                </v:shape>
                <o:OLEObject Type="Embed" ProgID="Equation.3" ShapeID="_x0000_i1052" DrawAspect="Content" ObjectID="_1794141053" r:id="rId59"/>
              </w:objec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859" w:dyaOrig="400">
                <v:shape id="_x0000_i1053" type="#_x0000_t75" style="width:43.7pt;height:19.8pt" o:ole="">
                  <v:imagedata r:id="rId33" o:title=""/>
                </v:shape>
                <o:OLEObject Type="Embed" ProgID="Equation.3" ShapeID="_x0000_i1053" DrawAspect="Content" ObjectID="_1794141054" r:id="rId60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proofErr w:type="gramStart"/>
            <w:r w:rsidRPr="00B2207E">
              <w:rPr>
                <w:rFonts w:hint="eastAsia"/>
                <w:sz w:val="21"/>
                <w:szCs w:val="21"/>
              </w:rPr>
              <w:t>空气比释动能</w:t>
            </w:r>
            <w:proofErr w:type="gramEnd"/>
            <w:r w:rsidRPr="00B2207E">
              <w:rPr>
                <w:rFonts w:hint="eastAsia"/>
                <w:sz w:val="21"/>
                <w:szCs w:val="21"/>
              </w:rPr>
              <w:t>读数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0.02%</w:t>
            </w:r>
          </w:p>
        </w:tc>
      </w:tr>
      <w:tr w:rsidR="00E127A1" w:rsidRPr="00B2207E" w:rsidTr="00E127A1">
        <w:trPr>
          <w:trHeight w:val="199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880" w:dyaOrig="400">
                <v:shape id="_x0000_i1054" type="#_x0000_t75" style="width:43.7pt;height:19.8pt" o:ole="">
                  <v:imagedata r:id="rId35" o:title=""/>
                </v:shape>
                <o:OLEObject Type="Embed" ProgID="Equation.3" ShapeID="_x0000_i1054" DrawAspect="Content" ObjectID="_1794141055" r:id="rId61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分辨率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0.21%</w:t>
            </w:r>
          </w:p>
        </w:tc>
      </w:tr>
      <w:tr w:rsidR="00E127A1" w:rsidRPr="00B2207E" w:rsidTr="00E127A1">
        <w:trPr>
          <w:trHeight w:val="35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4"/>
                <w:sz w:val="21"/>
                <w:szCs w:val="21"/>
              </w:rPr>
              <w:object w:dxaOrig="859" w:dyaOrig="440">
                <v:shape id="_x0000_i1055" type="#_x0000_t75" style="width:43.7pt;height:21.5pt" o:ole="">
                  <v:imagedata r:id="rId62" o:title=""/>
                </v:shape>
                <o:OLEObject Type="Embed" ProgID="Equation.3" ShapeID="_x0000_i1055" DrawAspect="Content" ObjectID="_1794141056" r:id="rId63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位置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0.38%</w:t>
            </w:r>
          </w:p>
        </w:tc>
      </w:tr>
      <w:tr w:rsidR="00E127A1" w:rsidRPr="00B2207E" w:rsidTr="00E127A1">
        <w:trPr>
          <w:trHeight w:val="690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859" w:dyaOrig="400">
                <v:shape id="_x0000_i1056" type="#_x0000_t75" style="width:42.3pt;height:19.8pt" o:ole="">
                  <v:imagedata r:id="rId64" o:title=""/>
                </v:shape>
                <o:OLEObject Type="Embed" ProgID="Equation.3" ShapeID="_x0000_i1056" DrawAspect="Content" ObjectID="_1794141057" r:id="rId65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辐射场不均匀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A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0.58%</w:t>
            </w:r>
          </w:p>
        </w:tc>
      </w:tr>
      <w:tr w:rsidR="00E127A1" w:rsidRPr="00B2207E" w:rsidTr="00E127A1">
        <w:trPr>
          <w:trHeight w:val="355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859" w:dyaOrig="400">
                <v:shape id="_x0000_i1057" type="#_x0000_t75" style="width:42.3pt;height:19.8pt" o:ole="">
                  <v:imagedata r:id="rId66" o:title=""/>
                </v:shape>
                <o:OLEObject Type="Embed" ProgID="Equation.3" ShapeID="_x0000_i1057" DrawAspect="Content" ObjectID="_1794141058" r:id="rId67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剂量计稳定性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267232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1.15</w:t>
            </w:r>
            <w:r w:rsidR="00E127A1" w:rsidRPr="00B2207E">
              <w:rPr>
                <w:rFonts w:hint="eastAsia"/>
                <w:sz w:val="21"/>
                <w:szCs w:val="21"/>
              </w:rPr>
              <w:t>%</w:t>
            </w:r>
          </w:p>
        </w:tc>
      </w:tr>
      <w:tr w:rsidR="00E127A1" w:rsidRPr="00B2207E" w:rsidTr="00E127A1">
        <w:trPr>
          <w:trHeight w:val="355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77" w:type="dxa"/>
            <w:vMerge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position w:val="-10"/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859" w:dyaOrig="400">
                <v:shape id="_x0000_i1058" type="#_x0000_t75" style="width:42.3pt;height:19.8pt" o:ole="">
                  <v:imagedata r:id="rId68" o:title=""/>
                </v:shape>
                <o:OLEObject Type="Embed" ProgID="Equation.3" ShapeID="_x0000_i1058" DrawAspect="Content" ObjectID="_1794141059" r:id="rId69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辐射质差异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26723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0.5</w:t>
            </w:r>
            <w:r w:rsidR="00267232">
              <w:rPr>
                <w:rFonts w:hint="eastAsia"/>
                <w:sz w:val="21"/>
                <w:szCs w:val="21"/>
              </w:rPr>
              <w:t>8</w:t>
            </w:r>
            <w:r w:rsidRPr="00B2207E">
              <w:rPr>
                <w:rFonts w:hint="eastAsia"/>
                <w:sz w:val="21"/>
                <w:szCs w:val="21"/>
              </w:rPr>
              <w:t>%</w:t>
            </w:r>
          </w:p>
        </w:tc>
      </w:tr>
      <w:tr w:rsidR="00E127A1" w:rsidRPr="00B2207E" w:rsidTr="00E127A1">
        <w:trPr>
          <w:trHeight w:val="563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2064" w:type="dxa"/>
            <w:gridSpan w:val="2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880" w:dyaOrig="360">
                <v:shape id="_x0000_i1050" type="#_x0000_t75" style="width:43.7pt;height:18.1pt" o:ole="">
                  <v:imagedata r:id="rId45" o:title=""/>
                </v:shape>
                <o:OLEObject Type="Embed" ProgID="Equation.3" ShapeID="_x0000_i1050" DrawAspect="Content" ObjectID="_1794141060" r:id="rId70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校准因子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4E5A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1.</w:t>
            </w:r>
            <w:r w:rsidR="004E5ACA">
              <w:rPr>
                <w:rFonts w:hint="eastAsia"/>
                <w:sz w:val="21"/>
                <w:szCs w:val="21"/>
              </w:rPr>
              <w:t>65</w:t>
            </w:r>
            <w:r w:rsidRPr="00B2207E">
              <w:rPr>
                <w:rFonts w:hint="eastAsia"/>
                <w:sz w:val="21"/>
                <w:szCs w:val="21"/>
              </w:rPr>
              <w:t>%</w:t>
            </w:r>
          </w:p>
        </w:tc>
      </w:tr>
      <w:tr w:rsidR="00E127A1" w:rsidRPr="00B2207E" w:rsidTr="00E127A1">
        <w:trPr>
          <w:trHeight w:val="42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E127A1" w:rsidRPr="00B2207E" w:rsidRDefault="008B2A17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2064" w:type="dxa"/>
            <w:gridSpan w:val="2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840" w:dyaOrig="360">
                <v:shape id="_x0000_i1059" type="#_x0000_t75" style="width:41.95pt;height:18.1pt" o:ole="">
                  <v:imagedata r:id="rId71" o:title=""/>
                </v:shape>
                <o:OLEObject Type="Embed" ProgID="Equation.3" ShapeID="_x0000_i1059" DrawAspect="Content" ObjectID="_1794141061" r:id="rId72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HVL</w:t>
            </w:r>
            <w:r w:rsidRPr="00B2207E">
              <w:rPr>
                <w:rFonts w:hint="eastAsia"/>
                <w:sz w:val="21"/>
                <w:szCs w:val="21"/>
              </w:rPr>
              <w:t>测量带来的转换因子差异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3.45%</w:t>
            </w:r>
          </w:p>
        </w:tc>
      </w:tr>
      <w:tr w:rsidR="00E127A1" w:rsidRPr="00B2207E" w:rsidTr="00E127A1">
        <w:trPr>
          <w:trHeight w:val="55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E127A1" w:rsidRPr="00B2207E" w:rsidRDefault="008B2A17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2064" w:type="dxa"/>
            <w:gridSpan w:val="2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position w:val="-10"/>
                <w:sz w:val="21"/>
                <w:szCs w:val="21"/>
              </w:rPr>
              <w:object w:dxaOrig="700" w:dyaOrig="360">
                <v:shape id="_x0000_i1051" type="#_x0000_t75" style="width:34.45pt;height:18.1pt" o:ole="">
                  <v:imagedata r:id="rId73" o:title=""/>
                </v:shape>
                <o:OLEObject Type="Embed" ProgID="Equation.3" ShapeID="_x0000_i1051" DrawAspect="Content" ObjectID="_1794141062" r:id="rId74"/>
              </w:objec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乳房厚度误差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B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1.70%</w:t>
            </w:r>
          </w:p>
        </w:tc>
      </w:tr>
      <w:tr w:rsidR="00E127A1" w:rsidRPr="00B2207E" w:rsidTr="00E127A1">
        <w:trPr>
          <w:trHeight w:val="182"/>
          <w:jc w:val="center"/>
        </w:trPr>
        <w:tc>
          <w:tcPr>
            <w:tcW w:w="5287" w:type="dxa"/>
            <w:gridSpan w:val="5"/>
            <w:vAlign w:val="center"/>
          </w:tcPr>
          <w:p w:rsidR="00E127A1" w:rsidRPr="00B2207E" w:rsidRDefault="00E127A1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 w:rsidRPr="00B2207E">
              <w:rPr>
                <w:rFonts w:hint="eastAsia"/>
                <w:sz w:val="21"/>
                <w:szCs w:val="21"/>
              </w:rPr>
              <w:t>合成标准不确定度</w:t>
            </w:r>
            <w:r w:rsidRPr="00B2207E">
              <w:rPr>
                <w:position w:val="-10"/>
                <w:sz w:val="21"/>
                <w:szCs w:val="21"/>
              </w:rPr>
              <w:object w:dxaOrig="999" w:dyaOrig="360">
                <v:shape id="_x0000_i1060" type="#_x0000_t75" style="width:50.5pt;height:18.1pt" o:ole="">
                  <v:imagedata r:id="rId75" o:title=""/>
                </v:shape>
                <o:OLEObject Type="Embed" ProgID="Equation.3" ShapeID="_x0000_i1060" DrawAspect="Content" ObjectID="_1794141063" r:id="rId76"/>
              </w:object>
            </w:r>
            <w:r w:rsidRPr="00B2207E">
              <w:rPr>
                <w:rFonts w:hint="eastAsia"/>
                <w:sz w:val="21"/>
                <w:szCs w:val="21"/>
              </w:rPr>
              <w:t>/%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E127A1" w:rsidRPr="00B2207E" w:rsidRDefault="004E5ACA" w:rsidP="00E127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4.44%</w:t>
            </w:r>
          </w:p>
        </w:tc>
      </w:tr>
    </w:tbl>
    <w:p w:rsidR="00B2207E" w:rsidRPr="00B2207E" w:rsidRDefault="00B2207E" w:rsidP="00B2207E">
      <w:pPr>
        <w:spacing w:line="240" w:lineRule="auto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 xml:space="preserve">5   </w:t>
      </w:r>
      <w:r w:rsidRPr="00B2207E">
        <w:rPr>
          <w:rFonts w:hint="eastAsia"/>
          <w:sz w:val="28"/>
          <w:szCs w:val="28"/>
        </w:rPr>
        <w:t>相对扩展不确定度的评定</w:t>
      </w:r>
    </w:p>
    <w:p w:rsidR="00B2207E" w:rsidRPr="00B2207E" w:rsidRDefault="00B2207E" w:rsidP="00B2207E">
      <w:pPr>
        <w:tabs>
          <w:tab w:val="center" w:pos="4503"/>
        </w:tabs>
        <w:spacing w:line="240" w:lineRule="auto"/>
        <w:ind w:firstLineChars="300" w:firstLine="840"/>
        <w:rPr>
          <w:sz w:val="28"/>
          <w:szCs w:val="28"/>
        </w:rPr>
      </w:pPr>
      <w:r w:rsidRPr="00B2207E">
        <w:rPr>
          <w:rFonts w:hint="eastAsia"/>
          <w:sz w:val="28"/>
          <w:szCs w:val="28"/>
        </w:rPr>
        <w:t>28kV</w:t>
      </w:r>
      <w:r w:rsidRPr="00B2207E">
        <w:rPr>
          <w:rFonts w:hint="eastAsia"/>
          <w:sz w:val="28"/>
          <w:szCs w:val="28"/>
        </w:rPr>
        <w:t>时候</w:t>
      </w:r>
      <w:r w:rsidRPr="00B2207E">
        <w:rPr>
          <w:rFonts w:hint="eastAsia"/>
          <w:sz w:val="28"/>
          <w:szCs w:val="28"/>
        </w:rPr>
        <w:t>Mo/Mo</w:t>
      </w:r>
      <w:r w:rsidRPr="00B2207E">
        <w:rPr>
          <w:rFonts w:hint="eastAsia"/>
          <w:sz w:val="28"/>
          <w:szCs w:val="28"/>
        </w:rPr>
        <w:t>腺体平均剂量</w:t>
      </w:r>
      <w:r w:rsidR="004E5ACA">
        <w:rPr>
          <w:rFonts w:hint="eastAsia"/>
          <w:sz w:val="28"/>
          <w:szCs w:val="28"/>
        </w:rPr>
        <w:t>的不确定度：</w:t>
      </w:r>
    </w:p>
    <w:p w:rsidR="00B2207E" w:rsidRPr="00B2207E" w:rsidRDefault="00B2207E" w:rsidP="004E5ACA">
      <w:pPr>
        <w:tabs>
          <w:tab w:val="center" w:pos="4503"/>
        </w:tabs>
        <w:spacing w:line="240" w:lineRule="auto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rel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K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crel</m:t>
              </m:r>
            </m:sub>
          </m:sSub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AGD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2×4.</m:t>
          </m:r>
          <m:r>
            <w:rPr>
              <w:rFonts w:ascii="Cambria Math" w:hAnsi="Cambria Math"/>
              <w:sz w:val="28"/>
              <w:szCs w:val="28"/>
            </w:rPr>
            <m:t>44</m:t>
          </m:r>
          <m:r>
            <w:rPr>
              <w:rFonts w:ascii="Cambria Math" w:hAnsi="Cambria Math"/>
              <w:sz w:val="28"/>
              <w:szCs w:val="28"/>
            </w:rPr>
            <m:t>%≈8.</m:t>
          </m:r>
          <m:r>
            <w:rPr>
              <w:rFonts w:ascii="Cambria Math" w:hAnsi="Cambria Math"/>
              <w:sz w:val="28"/>
              <w:szCs w:val="28"/>
            </w:rPr>
            <m:t>9</m:t>
          </m:r>
          <m:r>
            <w:rPr>
              <w:rFonts w:ascii="Cambria Math" w:hAnsi="Cambria Math"/>
              <w:sz w:val="28"/>
              <w:szCs w:val="28"/>
            </w:rPr>
            <m:t>%</m:t>
          </m:r>
        </m:oMath>
      </m:oMathPara>
    </w:p>
    <w:p w:rsidR="00B2207E" w:rsidRPr="00B2207E" w:rsidRDefault="00B2207E" w:rsidP="004E5ACA">
      <w:pPr>
        <w:tabs>
          <w:tab w:val="center" w:pos="4503"/>
        </w:tabs>
        <w:spacing w:line="240" w:lineRule="auto"/>
        <w:rPr>
          <w:color w:val="FF0000"/>
          <w:sz w:val="28"/>
          <w:szCs w:val="28"/>
          <w:vertAlign w:val="subscript"/>
        </w:rPr>
      </w:pPr>
      <w:r w:rsidRPr="00B2207E">
        <w:rPr>
          <w:rFonts w:hint="eastAsia"/>
          <w:sz w:val="28"/>
          <w:szCs w:val="28"/>
        </w:rPr>
        <w:tab/>
        <w:t xml:space="preserve"> </w:t>
      </w:r>
    </w:p>
    <w:p w:rsidR="00D17E87" w:rsidRPr="00B2207E" w:rsidRDefault="00D17E87" w:rsidP="00B2207E"/>
    <w:sectPr w:rsidR="00D17E87" w:rsidRPr="00B22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04D" w:rsidRDefault="0099304D" w:rsidP="00B2207E">
      <w:pPr>
        <w:spacing w:line="240" w:lineRule="auto"/>
      </w:pPr>
      <w:r>
        <w:separator/>
      </w:r>
    </w:p>
  </w:endnote>
  <w:endnote w:type="continuationSeparator" w:id="0">
    <w:p w:rsidR="0099304D" w:rsidRDefault="0099304D" w:rsidP="00B220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04D" w:rsidRDefault="0099304D" w:rsidP="00B2207E">
      <w:pPr>
        <w:spacing w:line="240" w:lineRule="auto"/>
      </w:pPr>
      <w:r>
        <w:separator/>
      </w:r>
    </w:p>
  </w:footnote>
  <w:footnote w:type="continuationSeparator" w:id="0">
    <w:p w:rsidR="0099304D" w:rsidRDefault="0099304D" w:rsidP="00B220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singleLevel"/>
    <w:tmpl w:val="0000001A"/>
    <w:lvl w:ilvl="0">
      <w:start w:val="1"/>
      <w:numFmt w:val="bullet"/>
      <w:lvlText w:val=""/>
      <w:lvlJc w:val="left"/>
      <w:pPr>
        <w:tabs>
          <w:tab w:val="num" w:pos="587"/>
        </w:tabs>
        <w:ind w:left="0" w:firstLine="227"/>
      </w:pPr>
      <w:rPr>
        <w:rFonts w:ascii="Wingdings" w:hAnsi="Wingdings" w:hint="default"/>
      </w:rPr>
    </w:lvl>
  </w:abstractNum>
  <w:abstractNum w:abstractNumId="1">
    <w:nsid w:val="24A90F8C"/>
    <w:multiLevelType w:val="multilevel"/>
    <w:tmpl w:val="1C80AA8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645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645"/>
        </w:tabs>
        <w:ind w:left="645" w:hanging="645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645"/>
        </w:tabs>
        <w:ind w:left="645" w:hanging="645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645"/>
        </w:tabs>
        <w:ind w:left="645" w:hanging="645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645"/>
        </w:tabs>
        <w:ind w:left="645" w:hanging="645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5"/>
        </w:tabs>
        <w:ind w:left="645" w:hanging="645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5"/>
        </w:tabs>
        <w:ind w:left="645" w:hanging="645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2">
    <w:nsid w:val="36173C83"/>
    <w:multiLevelType w:val="hybridMultilevel"/>
    <w:tmpl w:val="820C84C6"/>
    <w:lvl w:ilvl="0" w:tplc="1062F1EC">
      <w:start w:val="1"/>
      <w:numFmt w:val="decimal"/>
      <w:pStyle w:val="1"/>
      <w:lvlText w:val="%1  "/>
      <w:lvlJc w:val="left"/>
      <w:pPr>
        <w:ind w:left="4247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B5E"/>
    <w:rsid w:val="00267232"/>
    <w:rsid w:val="004E5ACA"/>
    <w:rsid w:val="00501B5E"/>
    <w:rsid w:val="008B2A17"/>
    <w:rsid w:val="00914699"/>
    <w:rsid w:val="0099304D"/>
    <w:rsid w:val="009D340A"/>
    <w:rsid w:val="00B2207E"/>
    <w:rsid w:val="00D17E87"/>
    <w:rsid w:val="00E127A1"/>
    <w:rsid w:val="00E5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0A"/>
    <w:pPr>
      <w:widowControl w:val="0"/>
      <w:spacing w:line="312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9D340A"/>
    <w:pPr>
      <w:numPr>
        <w:numId w:val="1"/>
      </w:numPr>
      <w:spacing w:before="240" w:after="60"/>
      <w:ind w:left="8494" w:rightChars="100" w:right="100"/>
      <w:jc w:val="left"/>
      <w:outlineLvl w:val="0"/>
    </w:pPr>
    <w:rPr>
      <w:rFonts w:ascii="Cambria" w:eastAsia="黑体" w:hAnsi="Cambria" w:cs="宋体"/>
      <w:b/>
      <w:bCs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D340A"/>
    <w:rPr>
      <w:rFonts w:ascii="Cambria" w:eastAsia="黑体" w:hAnsi="Cambria" w:cs="宋体"/>
      <w:b/>
      <w:bCs/>
      <w:sz w:val="24"/>
      <w:szCs w:val="32"/>
      <w:lang w:val="x-none" w:eastAsia="x-none"/>
    </w:rPr>
  </w:style>
  <w:style w:type="paragraph" w:styleId="a3">
    <w:name w:val="header"/>
    <w:basedOn w:val="a"/>
    <w:link w:val="Char"/>
    <w:uiPriority w:val="99"/>
    <w:unhideWhenUsed/>
    <w:rsid w:val="00B22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207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207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207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207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207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0A"/>
    <w:pPr>
      <w:widowControl w:val="0"/>
      <w:spacing w:line="312" w:lineRule="auto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9D340A"/>
    <w:pPr>
      <w:numPr>
        <w:numId w:val="1"/>
      </w:numPr>
      <w:spacing w:before="240" w:after="60"/>
      <w:ind w:left="8494" w:rightChars="100" w:right="100"/>
      <w:jc w:val="left"/>
      <w:outlineLvl w:val="0"/>
    </w:pPr>
    <w:rPr>
      <w:rFonts w:ascii="Cambria" w:eastAsia="黑体" w:hAnsi="Cambria" w:cs="宋体"/>
      <w:b/>
      <w:bCs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D340A"/>
    <w:rPr>
      <w:rFonts w:ascii="Cambria" w:eastAsia="黑体" w:hAnsi="Cambria" w:cs="宋体"/>
      <w:b/>
      <w:bCs/>
      <w:sz w:val="24"/>
      <w:szCs w:val="32"/>
      <w:lang w:val="x-none" w:eastAsia="x-none"/>
    </w:rPr>
  </w:style>
  <w:style w:type="paragraph" w:styleId="a3">
    <w:name w:val="header"/>
    <w:basedOn w:val="a"/>
    <w:link w:val="Char"/>
    <w:uiPriority w:val="99"/>
    <w:unhideWhenUsed/>
    <w:rsid w:val="00B22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207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207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207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2207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220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5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9.wmf"/><Relationship Id="rId76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9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image" Target="media/image31.w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3.bin"/><Relationship Id="rId77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2.wmf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326</Words>
  <Characters>1862</Characters>
  <Application>Microsoft Office Word</Application>
  <DocSecurity>0</DocSecurity>
  <Lines>15</Lines>
  <Paragraphs>4</Paragraphs>
  <ScaleCrop>false</ScaleCrop>
  <Company>Microsoft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2021-08-11T05:58:00Z</dcterms:created>
  <dcterms:modified xsi:type="dcterms:W3CDTF">2024-11-26T07:41:00Z</dcterms:modified>
</cp:coreProperties>
</file>